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7" w:lineRule="auto"/>
        <w:ind w:left="44"/>
        <w:rPr>
          <w:rFonts w:hint="eastAsia" w:ascii="方正小标宋_GBK" w:hAnsi="黑体" w:eastAsia="方正小标宋_GBK" w:cs="黑体"/>
          <w:spacing w:val="-13"/>
          <w:sz w:val="32"/>
          <w:szCs w:val="32"/>
        </w:rPr>
      </w:pPr>
      <w:r>
        <w:rPr>
          <w:rFonts w:hint="eastAsia" w:ascii="方正小标宋_GBK" w:hAnsi="黑体" w:eastAsia="方正小标宋_GBK" w:cs="黑体"/>
          <w:spacing w:val="-15"/>
          <w:sz w:val="32"/>
          <w:szCs w:val="32"/>
        </w:rPr>
        <w:t>附</w:t>
      </w:r>
      <w:r>
        <w:rPr>
          <w:rFonts w:hint="eastAsia" w:ascii="方正小标宋_GBK" w:hAnsi="黑体" w:eastAsia="方正小标宋_GBK" w:cs="黑体"/>
          <w:spacing w:val="-13"/>
          <w:sz w:val="32"/>
          <w:szCs w:val="32"/>
        </w:rPr>
        <w:t>件 1</w:t>
      </w:r>
    </w:p>
    <w:p>
      <w:pPr>
        <w:spacing w:before="100" w:line="227" w:lineRule="auto"/>
        <w:ind w:left="44"/>
        <w:rPr>
          <w:rFonts w:hint="eastAsia" w:ascii="方正小标宋_GBK" w:hAnsi="黑体" w:eastAsia="方正小标宋_GBK" w:cs="黑体"/>
          <w:spacing w:val="-13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32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32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kern w:val="32"/>
          <w:sz w:val="44"/>
          <w:szCs w:val="44"/>
        </w:rPr>
        <w:t>3</w:t>
      </w:r>
      <w:r>
        <w:rPr>
          <w:rFonts w:ascii="Times New Roman" w:hAnsi="Times New Roman" w:eastAsia="方正小标宋简体" w:cs="Times New Roman"/>
          <w:kern w:val="32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kern w:val="32"/>
          <w:sz w:val="44"/>
          <w:szCs w:val="44"/>
        </w:rPr>
        <w:t>“外教社杯”天津市大学生翻译竞赛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32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32"/>
          <w:sz w:val="44"/>
          <w:szCs w:val="44"/>
        </w:rPr>
        <w:t>组织委员会、专家委员会、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32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32"/>
          <w:sz w:val="44"/>
          <w:szCs w:val="44"/>
        </w:rPr>
        <w:t>仲裁委员会名单</w:t>
      </w:r>
    </w:p>
    <w:p>
      <w:pPr>
        <w:spacing w:before="100" w:line="227" w:lineRule="auto"/>
        <w:ind w:left="44"/>
        <w:rPr>
          <w:rFonts w:ascii="方正小标宋_GBK" w:hAnsi="黑体" w:eastAsia="方正小标宋_GBK" w:cs="黑体"/>
          <w:spacing w:val="-13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一、组织委员会</w:t>
      </w:r>
    </w:p>
    <w:p>
      <w:pPr>
        <w:spacing w:before="100" w:line="227" w:lineRule="auto"/>
        <w:jc w:val="both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主任委员：   罗延安    天津市教育委员会副主任</w:t>
      </w:r>
    </w:p>
    <w:p>
      <w:pPr>
        <w:spacing w:before="100" w:line="227" w:lineRule="auto"/>
        <w:jc w:val="both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副主任委员： 陈法春    天津市翻译协会会长</w:t>
      </w:r>
    </w:p>
    <w:p>
      <w:pPr>
        <w:spacing w:before="100" w:line="227" w:lineRule="auto"/>
        <w:jc w:val="both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            余  江    天津外国语大学副校长</w:t>
      </w:r>
    </w:p>
    <w:p>
      <w:pPr>
        <w:spacing w:before="100" w:line="227" w:lineRule="auto"/>
        <w:ind w:firstLine="2080" w:firstLineChars="650"/>
        <w:jc w:val="both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徐  震  天津市教育委员会高等教育处处长</w:t>
      </w:r>
    </w:p>
    <w:p>
      <w:pPr>
        <w:spacing w:before="101" w:line="224" w:lineRule="auto"/>
        <w:ind w:left="48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23"/>
          <w:sz w:val="32"/>
          <w:szCs w:val="32"/>
        </w:rPr>
        <w:t>委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 xml:space="preserve">     员 (按姓氏笔画排序) ：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王立松      天津大学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石梅芳      河北工业大学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刘小荣      天津理工大学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孙  玉      上海外语教育出版社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许  晶      天津市教育委员会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李  晶      天津外国语大学</w:t>
      </w:r>
    </w:p>
    <w:p>
      <w:pPr>
        <w:spacing w:before="101" w:line="224" w:lineRule="auto"/>
        <w:ind w:left="48" w:leftChars="23" w:firstLine="2088" w:firstLineChars="600"/>
        <w:rPr>
          <w:rFonts w:ascii="仿宋_GB2312" w:hAnsi="仿宋" w:eastAsia="仿宋_GB2312" w:cs="仿宋"/>
          <w:spacing w:val="14"/>
          <w:sz w:val="32"/>
          <w:szCs w:val="32"/>
        </w:rPr>
      </w:pPr>
      <w:r>
        <w:rPr>
          <w:rFonts w:hint="eastAsia" w:ascii="仿宋_GB2312" w:hAnsi="仿宋" w:eastAsia="仿宋_GB2312" w:cs="仿宋"/>
          <w:spacing w:val="14"/>
          <w:sz w:val="32"/>
          <w:szCs w:val="32"/>
        </w:rPr>
        <w:t>吕  颖      南开大学</w:t>
      </w:r>
    </w:p>
    <w:p>
      <w:pPr>
        <w:spacing w:before="101" w:line="224" w:lineRule="auto"/>
        <w:ind w:left="48" w:leftChars="23" w:firstLine="2088" w:firstLineChars="600"/>
        <w:rPr>
          <w:rFonts w:ascii="仿宋_GB2312" w:hAnsi="仿宋" w:eastAsia="仿宋_GB2312" w:cs="仿宋"/>
          <w:spacing w:val="14"/>
          <w:sz w:val="32"/>
          <w:szCs w:val="32"/>
        </w:rPr>
      </w:pPr>
      <w:r>
        <w:rPr>
          <w:rFonts w:hint="eastAsia" w:ascii="仿宋_GB2312" w:hAnsi="仿宋" w:eastAsia="仿宋_GB2312" w:cs="仿宋"/>
          <w:spacing w:val="14"/>
          <w:sz w:val="32"/>
          <w:szCs w:val="32"/>
        </w:rPr>
        <w:t>张兴国      天津工业大学</w:t>
      </w:r>
    </w:p>
    <w:p>
      <w:pPr>
        <w:spacing w:before="101" w:line="224" w:lineRule="auto"/>
        <w:ind w:left="48" w:leftChars="23" w:firstLine="2088" w:firstLineChars="600"/>
        <w:rPr>
          <w:rFonts w:ascii="仿宋_GB2312" w:hAnsi="仿宋" w:eastAsia="仿宋_GB2312" w:cs="仿宋"/>
          <w:spacing w:val="14"/>
          <w:sz w:val="32"/>
          <w:szCs w:val="32"/>
        </w:rPr>
      </w:pPr>
      <w:r>
        <w:rPr>
          <w:rFonts w:hint="eastAsia" w:ascii="仿宋_GB2312" w:hAnsi="仿宋" w:eastAsia="仿宋_GB2312" w:cs="仿宋"/>
          <w:spacing w:val="14"/>
          <w:sz w:val="32"/>
          <w:szCs w:val="32"/>
        </w:rPr>
        <w:t>宛立群      天津中德应用技术大学</w:t>
      </w:r>
    </w:p>
    <w:p>
      <w:pPr>
        <w:spacing w:before="101" w:line="224" w:lineRule="auto"/>
        <w:ind w:left="48" w:leftChars="23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hint="eastAsia" w:ascii="仿宋_GB2312" w:hAnsi="仿宋" w:eastAsia="仿宋_GB2312" w:cs="仿宋"/>
          <w:spacing w:val="14"/>
          <w:sz w:val="32"/>
          <w:szCs w:val="32"/>
        </w:rPr>
        <w:t>金长善      天津师范大学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翟风杰</w:t>
      </w:r>
      <w:r>
        <w:rPr>
          <w:rFonts w:hint="eastAsia" w:ascii="Times New Roman" w:hAnsi="Times New Roman" w:eastAsia="仿宋_GB2312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天津职业技术师范大学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潮洛蒙</w:t>
      </w:r>
      <w:r>
        <w:rPr>
          <w:rFonts w:hint="eastAsia" w:ascii="Times New Roman" w:hAnsi="Times New Roman" w:eastAsia="仿宋_GB2312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天津科技大学</w:t>
      </w:r>
    </w:p>
    <w:p>
      <w:pPr>
        <w:spacing w:before="101" w:line="224" w:lineRule="auto"/>
        <w:ind w:left="48" w:firstLine="2088" w:firstLineChars="600"/>
        <w:rPr>
          <w:rFonts w:ascii="Times New Roman" w:hAnsi="Times New Roman" w:eastAsia="仿宋_GB2312" w:cs="Times New Roman"/>
          <w:b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冀小婷</w:t>
      </w:r>
      <w:r>
        <w:rPr>
          <w:rFonts w:hint="eastAsia" w:ascii="Times New Roman" w:hAnsi="Times New Roman" w:eastAsia="仿宋_GB2312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天津师范大学</w:t>
      </w:r>
    </w:p>
    <w:p>
      <w:pPr>
        <w:spacing w:before="101" w:line="223" w:lineRule="auto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办公室主任：刘建喜      天津外国语大学</w:t>
      </w:r>
    </w:p>
    <w:p>
      <w:pPr>
        <w:spacing w:before="101" w:line="223" w:lineRule="auto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办公室成员：丁姗姗      上海外语教育出版社</w:t>
      </w:r>
    </w:p>
    <w:p>
      <w:pPr>
        <w:spacing w:before="101" w:line="223" w:lineRule="auto"/>
        <w:ind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王济军    天津外国语大学</w:t>
      </w:r>
    </w:p>
    <w:p>
      <w:pPr>
        <w:spacing w:before="101" w:line="223" w:lineRule="auto"/>
        <w:ind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肖  娜    天津外国语大学</w:t>
      </w:r>
    </w:p>
    <w:p>
      <w:pPr>
        <w:spacing w:before="101" w:line="223" w:lineRule="auto"/>
        <w:ind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袁  健    天津市翻译协会</w:t>
      </w:r>
    </w:p>
    <w:p>
      <w:pPr>
        <w:pStyle w:val="14"/>
        <w:widowControl w:val="0"/>
        <w:numPr>
          <w:ilvl w:val="0"/>
          <w:numId w:val="1"/>
        </w:numPr>
        <w:kinsoku/>
        <w:autoSpaceDE/>
        <w:autoSpaceDN/>
        <w:spacing w:line="560" w:lineRule="exact"/>
        <w:ind w:firstLineChars="0"/>
        <w:jc w:val="both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专家委员会</w:t>
      </w:r>
    </w:p>
    <w:p>
      <w:pPr>
        <w:spacing w:before="101" w:line="224" w:lineRule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主     任：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阎国栋    南开大学</w:t>
      </w:r>
    </w:p>
    <w:p>
      <w:pPr>
        <w:spacing w:before="101" w:line="224" w:lineRule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成     员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(按姓氏笔画排序)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</w:p>
    <w:p>
      <w:pPr>
        <w:spacing w:before="101" w:line="224" w:lineRule="auto"/>
        <w:ind w:firstLine="2240" w:firstLineChars="7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王占斌    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天津商业大学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吕世生   天津</w:t>
      </w:r>
      <w:r>
        <w:rPr>
          <w:rFonts w:hint="eastAsia" w:ascii="Times New Roman" w:hAnsi="Times New Roman" w:eastAsia="仿宋_GB2312" w:cs="Times New Roman"/>
          <w:color w:val="auto"/>
          <w:spacing w:val="14"/>
          <w:sz w:val="32"/>
          <w:szCs w:val="32"/>
        </w:rPr>
        <w:t>市翻译协会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朱鹏霄   天津外国语大学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张艳玲   中国民航大学</w:t>
      </w:r>
    </w:p>
    <w:p>
      <w:pPr>
        <w:spacing w:line="560" w:lineRule="exact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三、仲裁委员会</w:t>
      </w:r>
    </w:p>
    <w:p>
      <w:pPr>
        <w:spacing w:line="560" w:lineRule="exact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主     任：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李  旭    天津大学</w:t>
      </w:r>
    </w:p>
    <w:p>
      <w:pPr>
        <w:spacing w:before="101" w:line="224" w:lineRule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成     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(按姓氏笔画排序)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</w:p>
    <w:p>
      <w:pPr>
        <w:spacing w:before="101" w:line="224" w:lineRule="auto"/>
        <w:ind w:firstLine="2240" w:firstLineChars="7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孙  倩    天津市翻译协会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pacing w:val="14"/>
          <w:sz w:val="32"/>
          <w:szCs w:val="32"/>
        </w:rPr>
        <w:t>温秀颖</w:t>
      </w: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 xml:space="preserve">   天津财经大学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姜雅明   天津外国语大学</w:t>
      </w:r>
    </w:p>
    <w:p>
      <w:pPr>
        <w:spacing w:before="101" w:line="224" w:lineRule="auto"/>
        <w:ind w:firstLine="2262" w:firstLineChars="65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  <w:t>韩立红   南开大学</w:t>
      </w:r>
    </w:p>
    <w:p>
      <w:pPr>
        <w:spacing w:before="101" w:line="224" w:lineRule="auto"/>
        <w:ind w:firstLine="2088" w:firstLineChars="600"/>
        <w:rPr>
          <w:rFonts w:ascii="Times New Roman" w:hAnsi="Times New Roman" w:eastAsia="仿宋_GB2312" w:cs="Times New Roman"/>
          <w:color w:val="auto"/>
          <w:spacing w:val="14"/>
          <w:sz w:val="32"/>
          <w:szCs w:val="32"/>
        </w:rPr>
      </w:pPr>
    </w:p>
    <w:p>
      <w:pPr>
        <w:spacing w:before="101" w:line="224" w:lineRule="auto"/>
        <w:rPr>
          <w:rFonts w:ascii="仿宋_GB2312" w:hAnsi="仿宋" w:eastAsia="仿宋_GB2312" w:cs="仿宋"/>
          <w:spacing w:val="14"/>
          <w:sz w:val="32"/>
          <w:szCs w:val="32"/>
        </w:rPr>
      </w:pPr>
    </w:p>
    <w:p>
      <w:pPr>
        <w:spacing w:before="100" w:line="227" w:lineRule="auto"/>
        <w:ind w:left="44"/>
        <w:jc w:val="center"/>
        <w:rPr>
          <w:rFonts w:ascii="方正小标宋_GBK" w:hAnsi="黑体" w:eastAsia="方正小标宋_GBK" w:cs="黑体"/>
          <w:spacing w:val="-15"/>
          <w:sz w:val="36"/>
          <w:szCs w:val="36"/>
        </w:rPr>
      </w:pPr>
    </w:p>
    <w:p>
      <w:pPr>
        <w:spacing w:before="100" w:line="227" w:lineRule="auto"/>
        <w:ind w:left="44"/>
        <w:rPr>
          <w:rFonts w:ascii="方正小标宋_GBK" w:hAnsi="黑体" w:eastAsia="方正小标宋_GBK" w:cs="黑体"/>
          <w:spacing w:val="-15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简体" w:cs="Times New Roman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黑体" w:cs="Times New Roman"/>
          <w:color w:val="auto"/>
          <w:kern w:val="32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黑体" w:cs="Times New Roman"/>
          <w:color w:val="auto"/>
          <w:kern w:val="32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kern w:val="32"/>
          <w:sz w:val="32"/>
          <w:szCs w:val="32"/>
        </w:rPr>
        <w:t>附件2</w:t>
      </w: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</w:pP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  <w:t>3</w:t>
      </w:r>
      <w:r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  <w:t>年“外教社杯”天津市大学生翻译竞赛</w:t>
      </w: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snapToGrid/>
          <w:color w:val="auto"/>
          <w:kern w:val="2"/>
          <w:sz w:val="44"/>
          <w:szCs w:val="44"/>
        </w:rPr>
        <w:t>初赛参赛选手手册</w:t>
      </w:r>
    </w:p>
    <w:p>
      <w:pPr>
        <w:spacing w:line="440" w:lineRule="exact"/>
        <w:ind w:right="1120"/>
        <w:jc w:val="center"/>
        <w:rPr>
          <w:rFonts w:ascii="Times New Roman" w:hAnsi="Times New Roman" w:eastAsia="宋体" w:cs="Times New Roman"/>
          <w:b/>
          <w:bCs/>
          <w:color w:val="auto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一、赛前准备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推荐选手使用电脑进行测试，具体配置如下：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（一）电脑为Win7及以上操作系统。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（二）电脑上安装浏览器，推荐使用Chrome浏览器、360安全浏览器、联想浏览器。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（三）电脑上安装相应的中文和外语输入法。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（四）电脑能够正常连接网络。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（五）电脑上的日期和时间设置准确，否则会影响考试。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  <w:t>二、注册考试帐号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7" w:firstLineChars="177"/>
        <w:jc w:val="both"/>
        <w:textAlignment w:val="auto"/>
        <w:rPr>
          <w:rFonts w:ascii="Times New Roman" w:hAnsi="Times New Roman" w:eastAsia="方正楷体_GBK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方正楷体_GBK" w:cs="Times New Roman"/>
          <w:b/>
          <w:snapToGrid/>
          <w:color w:val="auto"/>
          <w:kern w:val="32"/>
          <w:sz w:val="32"/>
          <w:szCs w:val="32"/>
        </w:rPr>
        <w:t>（一）注册帐号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选手在正式考试前需要先注册帐号：使用电脑打开WE Test网站（网址：</w:t>
      </w:r>
      <w:r>
        <w:fldChar w:fldCharType="begin"/>
      </w:r>
      <w:r>
        <w:instrText xml:space="preserve"> HYPERLINK "http://wetest.sflep.com" </w:instrText>
      </w:r>
      <w:r>
        <w:fldChar w:fldCharType="separate"/>
      </w:r>
      <w:r>
        <w:rPr>
          <w:rStyle w:val="9"/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http://wetest.sflep.com</w:t>
      </w:r>
      <w:r>
        <w:rPr>
          <w:rStyle w:val="9"/>
          <w:rFonts w:ascii="Times New Roman" w:hAnsi="Times New Roman" w:eastAsia="仿宋_GB2312" w:cs="Times New Roman"/>
          <w:color w:val="auto"/>
          <w:sz w:val="32"/>
          <w:szCs w:val="32"/>
          <w:u w:val="none"/>
        </w:rPr>
        <w:fldChar w:fldCharType="end"/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）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，点击右上角“注册”,正确填写相关信息。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drawing>
          <wp:inline distT="0" distB="0" distL="0" distR="0">
            <wp:extent cx="3317240" cy="1976120"/>
            <wp:effectExtent l="0" t="0" r="1651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026" cy="200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注意：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1．注册时所有信息均为选手相关真实信息。在“您的姓名”一项要务必填写选手</w:t>
      </w:r>
      <w:r>
        <w:rPr>
          <w:rFonts w:hint="eastAsia" w:ascii="Times New Roman" w:hAnsi="Times New Roman" w:eastAsia="仿宋_GB2312" w:cs="Times New Roman"/>
          <w:snapToGrid/>
          <w:color w:val="0000FF"/>
          <w:kern w:val="32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napToGrid/>
          <w:color w:val="0000FF"/>
          <w:kern w:val="32"/>
          <w:sz w:val="32"/>
          <w:szCs w:val="32"/>
        </w:rPr>
        <w:t>姓名（学校名称）</w:t>
      </w:r>
      <w:r>
        <w:rPr>
          <w:rFonts w:hint="eastAsia" w:ascii="Times New Roman" w:hAnsi="Times New Roman" w:eastAsia="仿宋_GB2312" w:cs="Times New Roman"/>
          <w:snapToGrid/>
          <w:color w:val="0000FF"/>
          <w:kern w:val="32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，如张三（天津大学）。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2．如果提示账号已存在，说明您可能在本系统其他平台已经注册过，可直接登录。若忘记密码，可点击右上角“登录”，在登录页点击“忘记密码”并按提示找回密码。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drawing>
          <wp:inline distT="0" distB="0" distL="0" distR="0">
            <wp:extent cx="3740785" cy="1543050"/>
            <wp:effectExtent l="0" t="0" r="1206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6258" cy="15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7" w:firstLineChars="177"/>
        <w:jc w:val="both"/>
        <w:textAlignment w:val="auto"/>
        <w:rPr>
          <w:rFonts w:ascii="Times New Roman" w:hAnsi="Times New Roman" w:eastAsia="方正楷体_GBK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方正楷体_GBK" w:cs="Times New Roman"/>
          <w:b/>
          <w:snapToGrid/>
          <w:color w:val="auto"/>
          <w:kern w:val="32"/>
          <w:sz w:val="32"/>
          <w:szCs w:val="32"/>
        </w:rPr>
        <w:t>（二）登录并完善个人信息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使用电脑登录WE Test网站，第一次登录时需要完善个人信息，务必正确填写学校和学号，注意：学校必须选择“外教社杯翻译大赛”，学号填写个人手机号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如填错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  <w:lang w:val="en-US" w:eastAsia="zh-CN"/>
        </w:rPr>
        <w:t>可登录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网页在个人信息中修改并保存。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3750310" cy="1547495"/>
            <wp:effectExtent l="0" t="0" r="2540" b="146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605" cy="154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3432175" cy="2271395"/>
            <wp:effectExtent l="0" t="0" r="1587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6045" cy="227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  <w:t>三、参加考试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（一）登录系统：请参赛选手务必在规定的时间段内登录WE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Test(</w:t>
      </w:r>
      <w:r>
        <w:fldChar w:fldCharType="begin"/>
      </w:r>
      <w:r>
        <w:instrText xml:space="preserve"> HYPERLINK "http://wetest.sflep.com" </w:instrText>
      </w:r>
      <w:r>
        <w:fldChar w:fldCharType="separate"/>
      </w:r>
      <w:r>
        <w:rPr>
          <w:rStyle w:val="9"/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http://wetest.sflep.com</w:t>
      </w:r>
      <w:r>
        <w:rPr>
          <w:rStyle w:val="9"/>
          <w:rFonts w:ascii="Times New Roman" w:hAnsi="Times New Roman" w:eastAsia="仿宋_GB2312" w:cs="Times New Roman"/>
          <w:color w:val="auto"/>
          <w:sz w:val="32"/>
          <w:szCs w:val="32"/>
          <w:u w:val="none"/>
        </w:rPr>
        <w:fldChar w:fldCharType="end"/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)，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点击“参加考试”。</w:t>
      </w:r>
    </w:p>
    <w:p>
      <w:pPr>
        <w:spacing w:line="360" w:lineRule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5256530" cy="702310"/>
            <wp:effectExtent l="0" t="0" r="127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（二）考试仅可进行一次，提交后不可修改。竞赛初赛试题将于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26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日在相关网站上予以公布，建议参赛选手系统外作答后，再登陆系统进行答题。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（三）填写考试信息：输入老师告知的六位考试码。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2868930" cy="1393190"/>
            <wp:effectExtent l="0" t="0" r="7620" b="165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243" cy="139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（四）确认考试信息：参赛选手仔细核实考试相关信息，信息确认无误后，点击“确认并进入考试”按钮后进入考试。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2587625" cy="2063115"/>
            <wp:effectExtent l="0" t="0" r="3175" b="133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753" cy="206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四、进入考试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（一）参加</w:t>
      </w:r>
      <w:r>
        <w:rPr>
          <w:rFonts w:hint="eastAsia"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非英汉互译组</w:t>
      </w: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的选手进入比赛后，如提示下面内容请予以忽略，直接进入翻译试题即可。</w:t>
      </w:r>
    </w:p>
    <w:p>
      <w:pPr>
        <w:spacing w:line="360" w:lineRule="auto"/>
        <w:ind w:firstLine="66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sz w:val="32"/>
          <w:szCs w:val="32"/>
        </w:rPr>
        <w:drawing>
          <wp:inline distT="0" distB="0" distL="0" distR="0">
            <wp:extent cx="4953000" cy="1308100"/>
            <wp:effectExtent l="0" t="0" r="0" b="6350"/>
            <wp:docPr id="3" name="图片 2" descr="C:\Users\ADMINI~1\AppData\Local\Temp\WeChat Files\31ae4031aad9d668ae8ee6c9f1b4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~1\AppData\Local\Temp\WeChat Files\31ae4031aad9d668ae8ee6c9f1b43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6128" cy="1309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（二）比赛过程中，系统实时自动保存学生答案与考试进度，无需手动保存。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（三）如遇意外考试中断，可重新输入考试码进入比赛，继续作答。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（四） 作答完毕可随时交卷，时间截止后系统将自动收卷。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黑体" w:cs="Times New Roman"/>
          <w:snapToGrid/>
          <w:color w:val="auto"/>
          <w:kern w:val="32"/>
          <w:sz w:val="32"/>
          <w:szCs w:val="32"/>
        </w:rPr>
        <w:t>五、确认提交状态</w:t>
      </w:r>
    </w:p>
    <w:p>
      <w:pPr>
        <w:widowControl w:val="0"/>
        <w:kinsoku/>
        <w:autoSpaceDE/>
        <w:autoSpaceDN/>
        <w:adjustRightInd/>
        <w:snapToGrid/>
        <w:spacing w:line="560" w:lineRule="exact"/>
        <w:ind w:firstLine="566" w:firstLineChars="177"/>
        <w:jc w:val="both"/>
        <w:textAlignment w:val="auto"/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snapToGrid/>
          <w:color w:val="auto"/>
          <w:kern w:val="32"/>
          <w:sz w:val="32"/>
          <w:szCs w:val="32"/>
        </w:rPr>
        <w:t>交卷完成后，回到WE Test首页，确认考试状态为“已完成”，若不是此状态请及时联系本校联络员老师。</w:t>
      </w:r>
    </w:p>
    <w:p>
      <w:pPr>
        <w:spacing w:line="360" w:lineRule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0" distR="0">
            <wp:extent cx="5529580" cy="1065530"/>
            <wp:effectExtent l="0" t="0" r="13970" b="127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9876" cy="106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ind w:left="44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</w:pPr>
    </w:p>
    <w:p>
      <w:pPr>
        <w:spacing w:before="100" w:line="227" w:lineRule="auto"/>
        <w:rPr>
          <w:rFonts w:ascii="Times New Roman" w:hAnsi="Times New Roman" w:eastAsia="方正小标宋_GBK" w:cs="Times New Roman"/>
          <w:color w:val="auto"/>
          <w:spacing w:val="-19"/>
          <w:sz w:val="32"/>
          <w:szCs w:val="32"/>
        </w:rPr>
        <w:sectPr>
          <w:pgSz w:w="11907" w:h="16839"/>
          <w:pgMar w:top="1418" w:right="1418" w:bottom="1418" w:left="1701" w:header="0" w:footer="0" w:gutter="0"/>
          <w:cols w:space="720" w:num="1"/>
          <w:docGrid w:linePitch="286" w:charSpace="0"/>
        </w:sectPr>
      </w:pPr>
      <w:bookmarkStart w:id="0" w:name="_GoBack"/>
      <w:bookmarkEnd w:id="0"/>
    </w:p>
    <w:p>
      <w:pPr>
        <w:spacing w:before="101" w:line="224" w:lineRule="auto"/>
        <w:rPr>
          <w:rFonts w:ascii="仿宋_GB2312" w:hAnsi="仿宋_GB2312" w:eastAsia="仿宋_GB2312" w:cs="仿宋_GB2312"/>
          <w:b/>
          <w:bCs/>
          <w:spacing w:val="-8"/>
          <w:sz w:val="30"/>
          <w:szCs w:val="30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5660D"/>
    <w:multiLevelType w:val="multilevel"/>
    <w:tmpl w:val="0855660D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5NGVlMjhjZmRlOGY0N2ZiN2ViYjBkYmIzYmU3M2IifQ=="/>
  </w:docVars>
  <w:rsids>
    <w:rsidRoot w:val="004C1E88"/>
    <w:rsid w:val="0001359B"/>
    <w:rsid w:val="00021378"/>
    <w:rsid w:val="00022269"/>
    <w:rsid w:val="000553FD"/>
    <w:rsid w:val="00057B65"/>
    <w:rsid w:val="00092201"/>
    <w:rsid w:val="000C4032"/>
    <w:rsid w:val="000E50F7"/>
    <w:rsid w:val="00123862"/>
    <w:rsid w:val="001726E1"/>
    <w:rsid w:val="001D1AEB"/>
    <w:rsid w:val="001F4B07"/>
    <w:rsid w:val="0021326F"/>
    <w:rsid w:val="0021585B"/>
    <w:rsid w:val="00294DB3"/>
    <w:rsid w:val="002C15D1"/>
    <w:rsid w:val="00302FA3"/>
    <w:rsid w:val="00322F38"/>
    <w:rsid w:val="003408B1"/>
    <w:rsid w:val="00434E0E"/>
    <w:rsid w:val="00456DD4"/>
    <w:rsid w:val="004C1E88"/>
    <w:rsid w:val="004E3E70"/>
    <w:rsid w:val="004E67CF"/>
    <w:rsid w:val="004F1E44"/>
    <w:rsid w:val="005074E9"/>
    <w:rsid w:val="005C4D66"/>
    <w:rsid w:val="005E22A1"/>
    <w:rsid w:val="00634759"/>
    <w:rsid w:val="00641AE7"/>
    <w:rsid w:val="00655F4E"/>
    <w:rsid w:val="006C5684"/>
    <w:rsid w:val="006D0AD8"/>
    <w:rsid w:val="006D5938"/>
    <w:rsid w:val="00705789"/>
    <w:rsid w:val="00726AF9"/>
    <w:rsid w:val="00763919"/>
    <w:rsid w:val="00784B6F"/>
    <w:rsid w:val="007A7D56"/>
    <w:rsid w:val="007B2910"/>
    <w:rsid w:val="007D1D16"/>
    <w:rsid w:val="007E5018"/>
    <w:rsid w:val="0081442D"/>
    <w:rsid w:val="00861C90"/>
    <w:rsid w:val="00864F1B"/>
    <w:rsid w:val="0088150D"/>
    <w:rsid w:val="008848DC"/>
    <w:rsid w:val="008A6FBF"/>
    <w:rsid w:val="00911E21"/>
    <w:rsid w:val="00925319"/>
    <w:rsid w:val="0093179A"/>
    <w:rsid w:val="00932F86"/>
    <w:rsid w:val="00937CA0"/>
    <w:rsid w:val="00940278"/>
    <w:rsid w:val="009452D1"/>
    <w:rsid w:val="00951D66"/>
    <w:rsid w:val="00957F64"/>
    <w:rsid w:val="0096058A"/>
    <w:rsid w:val="009A2AD7"/>
    <w:rsid w:val="009B27C0"/>
    <w:rsid w:val="009C26AE"/>
    <w:rsid w:val="009C51B3"/>
    <w:rsid w:val="00A44ECB"/>
    <w:rsid w:val="00A649F1"/>
    <w:rsid w:val="00A7438C"/>
    <w:rsid w:val="00A96036"/>
    <w:rsid w:val="00AB50EC"/>
    <w:rsid w:val="00AB5FCC"/>
    <w:rsid w:val="00AD3941"/>
    <w:rsid w:val="00AF566E"/>
    <w:rsid w:val="00B079E5"/>
    <w:rsid w:val="00B2202C"/>
    <w:rsid w:val="00B462B5"/>
    <w:rsid w:val="00B46455"/>
    <w:rsid w:val="00B843DD"/>
    <w:rsid w:val="00BC2387"/>
    <w:rsid w:val="00BF7E97"/>
    <w:rsid w:val="00C21EF9"/>
    <w:rsid w:val="00CA0157"/>
    <w:rsid w:val="00CA1AB9"/>
    <w:rsid w:val="00CA4BD5"/>
    <w:rsid w:val="00CB3CB2"/>
    <w:rsid w:val="00CC6295"/>
    <w:rsid w:val="00CF283B"/>
    <w:rsid w:val="00CF64FD"/>
    <w:rsid w:val="00D14030"/>
    <w:rsid w:val="00D31090"/>
    <w:rsid w:val="00D47701"/>
    <w:rsid w:val="00D60EE0"/>
    <w:rsid w:val="00D72FF8"/>
    <w:rsid w:val="00D769E5"/>
    <w:rsid w:val="00D92AE0"/>
    <w:rsid w:val="00DD3CBA"/>
    <w:rsid w:val="00DF3DC4"/>
    <w:rsid w:val="00E1783F"/>
    <w:rsid w:val="00E539BA"/>
    <w:rsid w:val="00E60C09"/>
    <w:rsid w:val="00E83435"/>
    <w:rsid w:val="00EB386A"/>
    <w:rsid w:val="00EC4BA4"/>
    <w:rsid w:val="00EE338B"/>
    <w:rsid w:val="00F535B1"/>
    <w:rsid w:val="00F85FD9"/>
    <w:rsid w:val="00FC03A1"/>
    <w:rsid w:val="00FC11AD"/>
    <w:rsid w:val="00FD6016"/>
    <w:rsid w:val="071442A8"/>
    <w:rsid w:val="15195157"/>
    <w:rsid w:val="1E03765B"/>
    <w:rsid w:val="20AB706D"/>
    <w:rsid w:val="25311EAD"/>
    <w:rsid w:val="25330378"/>
    <w:rsid w:val="2F4B1A7D"/>
    <w:rsid w:val="316076E1"/>
    <w:rsid w:val="34C92640"/>
    <w:rsid w:val="3B592B14"/>
    <w:rsid w:val="3F8126F8"/>
    <w:rsid w:val="41FF32C7"/>
    <w:rsid w:val="42C41CE4"/>
    <w:rsid w:val="4A070E34"/>
    <w:rsid w:val="4AF34B90"/>
    <w:rsid w:val="4FC1774B"/>
    <w:rsid w:val="500627E5"/>
    <w:rsid w:val="52ED43B9"/>
    <w:rsid w:val="5382727F"/>
    <w:rsid w:val="58D6242D"/>
    <w:rsid w:val="5D746389"/>
    <w:rsid w:val="663D0055"/>
    <w:rsid w:val="68C96780"/>
    <w:rsid w:val="6CF83C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8CFA-0951-4E48-A616-384663EEC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7</Pages>
  <Words>1280</Words>
  <Characters>1361</Characters>
  <Lines>14</Lines>
  <Paragraphs>4</Paragraphs>
  <TotalTime>3</TotalTime>
  <ScaleCrop>false</ScaleCrop>
  <LinksUpToDate>false</LinksUpToDate>
  <CharactersWithSpaces>1589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2023-06-07T05:48:00Z</dcterms:created>
  <dc:creator>Administrator</dc:creator>
  <cp:lastModifiedBy>潇潇</cp:lastModifiedBy>
  <dcterms:modified xsi:type="dcterms:W3CDTF">2023-06-19T02:16:10Z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766964ACB970435DB89D876236D2DD63_13</vt:lpwstr>
  </property>
</Properties>
</file>